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C5B77">
      <w:pPr>
        <w:spacing w:before="94" w:line="224" w:lineRule="auto"/>
        <w:rPr>
          <w:rFonts w:ascii="黑体" w:hAnsi="黑体" w:eastAsia="黑体" w:cs="黑体"/>
          <w:b/>
          <w:bCs/>
          <w:spacing w:val="-16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附件3</w:t>
      </w:r>
    </w:p>
    <w:p w14:paraId="48A61CE9">
      <w:pPr>
        <w:pStyle w:val="2"/>
        <w:spacing w:line="417" w:lineRule="auto"/>
      </w:pPr>
    </w:p>
    <w:p w14:paraId="4BC69F8D">
      <w:pPr>
        <w:spacing w:before="133" w:line="219" w:lineRule="auto"/>
        <w:ind w:left="655"/>
        <w:jc w:val="center"/>
        <w:rPr>
          <w:rFonts w:ascii="宋体" w:hAnsi="宋体" w:eastAsia="宋体" w:cs="宋体"/>
          <w:b/>
          <w:bCs/>
          <w:spacing w:val="4"/>
          <w:sz w:val="41"/>
          <w:szCs w:val="41"/>
        </w:rPr>
      </w:pPr>
      <w:r>
        <w:rPr>
          <w:rFonts w:ascii="宋体" w:hAnsi="宋体" w:eastAsia="宋体" w:cs="宋体"/>
          <w:b/>
          <w:bCs/>
          <w:spacing w:val="4"/>
          <w:sz w:val="41"/>
          <w:szCs w:val="41"/>
        </w:rPr>
        <w:t>代 表 作 登 记 表</w:t>
      </w:r>
    </w:p>
    <w:p w14:paraId="3C8033FF">
      <w:pPr>
        <w:spacing w:before="49"/>
      </w:pPr>
    </w:p>
    <w:p w14:paraId="4A3F1F6D">
      <w:pPr>
        <w:spacing w:before="49"/>
      </w:pPr>
    </w:p>
    <w:tbl>
      <w:tblPr>
        <w:tblStyle w:val="7"/>
        <w:tblW w:w="8830" w:type="dxa"/>
        <w:tblInd w:w="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  <w:gridCol w:w="1668"/>
        <w:gridCol w:w="1388"/>
        <w:gridCol w:w="3541"/>
      </w:tblGrid>
      <w:tr w14:paraId="35D9A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233" w:type="dxa"/>
            <w:vAlign w:val="top"/>
          </w:tcPr>
          <w:p w14:paraId="4FF9F738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作者姓名</w:t>
            </w:r>
          </w:p>
        </w:tc>
        <w:tc>
          <w:tcPr>
            <w:tcW w:w="1668" w:type="dxa"/>
            <w:vAlign w:val="top"/>
          </w:tcPr>
          <w:p w14:paraId="6BC83799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田昌</w:t>
            </w:r>
          </w:p>
        </w:tc>
        <w:tc>
          <w:tcPr>
            <w:tcW w:w="1388" w:type="dxa"/>
            <w:vAlign w:val="top"/>
          </w:tcPr>
          <w:p w14:paraId="1AB0A4DE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所在单位</w:t>
            </w:r>
          </w:p>
        </w:tc>
        <w:tc>
          <w:tcPr>
            <w:tcW w:w="3541" w:type="dxa"/>
            <w:vAlign w:val="top"/>
          </w:tcPr>
          <w:p w14:paraId="19E25827">
            <w:pPr>
              <w:pStyle w:val="6"/>
              <w:spacing w:before="171" w:line="219" w:lineRule="auto"/>
              <w:ind w:left="285"/>
              <w:jc w:val="both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巴彦淖尔市融媒体中心</w:t>
            </w:r>
          </w:p>
        </w:tc>
      </w:tr>
      <w:tr w14:paraId="68D8C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233" w:type="dxa"/>
            <w:vAlign w:val="top"/>
          </w:tcPr>
          <w:p w14:paraId="608F89DF">
            <w:pPr>
              <w:pStyle w:val="6"/>
              <w:spacing w:before="171" w:line="219" w:lineRule="auto"/>
              <w:ind w:left="285"/>
              <w:jc w:val="both"/>
              <w:rPr>
                <w:spacing w:val="-5"/>
              </w:rPr>
            </w:pPr>
            <w:r>
              <w:rPr>
                <w:spacing w:val="-5"/>
              </w:rPr>
              <w:t>作品标题</w:t>
            </w:r>
          </w:p>
        </w:tc>
        <w:tc>
          <w:tcPr>
            <w:tcW w:w="6597" w:type="dxa"/>
            <w:gridSpan w:val="3"/>
            <w:vAlign w:val="top"/>
          </w:tcPr>
          <w:p w14:paraId="17F64F44">
            <w:pPr>
              <w:pStyle w:val="6"/>
              <w:spacing w:before="171" w:line="219" w:lineRule="auto"/>
              <w:ind w:left="285"/>
              <w:jc w:val="both"/>
              <w:rPr>
                <w:spacing w:val="-5"/>
              </w:rPr>
            </w:pPr>
            <w:r>
              <w:rPr>
                <w:rFonts w:hint="eastAsia"/>
                <w:spacing w:val="-5"/>
                <w:lang w:val="en-US" w:eastAsia="en-US"/>
              </w:rPr>
              <w:t>河套从来是福乡——天赋河套·二十四节气系列纪录片</w:t>
            </w:r>
          </w:p>
        </w:tc>
      </w:tr>
      <w:tr w14:paraId="21BFA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233" w:type="dxa"/>
            <w:vAlign w:val="top"/>
          </w:tcPr>
          <w:p w14:paraId="23E4B680">
            <w:pPr>
              <w:pStyle w:val="6"/>
              <w:spacing w:before="171" w:line="219" w:lineRule="auto"/>
              <w:ind w:left="285"/>
              <w:jc w:val="both"/>
              <w:rPr>
                <w:spacing w:val="-5"/>
              </w:rPr>
            </w:pPr>
            <w:r>
              <w:rPr>
                <w:spacing w:val="-5"/>
              </w:rPr>
              <w:t>作品刊播单位</w:t>
            </w:r>
          </w:p>
        </w:tc>
        <w:tc>
          <w:tcPr>
            <w:tcW w:w="1668" w:type="dxa"/>
            <w:vAlign w:val="top"/>
          </w:tcPr>
          <w:p w14:paraId="5DAD092D">
            <w:pPr>
              <w:pStyle w:val="6"/>
              <w:spacing w:before="171" w:line="219" w:lineRule="auto"/>
              <w:ind w:left="285"/>
              <w:jc w:val="both"/>
              <w:rPr>
                <w:spacing w:val="-5"/>
              </w:rPr>
            </w:pPr>
            <w:r>
              <w:rPr>
                <w:rFonts w:hint="eastAsia"/>
                <w:spacing w:val="-5"/>
                <w:lang w:val="en-US" w:eastAsia="zh-CN"/>
              </w:rPr>
              <w:t>巴彦淖尔市融媒体中心</w:t>
            </w:r>
          </w:p>
        </w:tc>
        <w:tc>
          <w:tcPr>
            <w:tcW w:w="1388" w:type="dxa"/>
            <w:vAlign w:val="top"/>
          </w:tcPr>
          <w:p w14:paraId="42EF0FC0">
            <w:pPr>
              <w:pStyle w:val="6"/>
              <w:spacing w:before="171" w:line="219" w:lineRule="auto"/>
              <w:ind w:left="285"/>
              <w:jc w:val="both"/>
              <w:rPr>
                <w:spacing w:val="-5"/>
              </w:rPr>
            </w:pPr>
            <w:r>
              <w:rPr>
                <w:spacing w:val="-5"/>
              </w:rPr>
              <w:t>刊播日期</w:t>
            </w:r>
          </w:p>
        </w:tc>
        <w:tc>
          <w:tcPr>
            <w:tcW w:w="3541" w:type="dxa"/>
            <w:vAlign w:val="top"/>
          </w:tcPr>
          <w:p w14:paraId="3800D958">
            <w:pPr>
              <w:pStyle w:val="6"/>
              <w:spacing w:before="171" w:line="219" w:lineRule="auto"/>
              <w:ind w:left="285"/>
              <w:jc w:val="both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2022</w:t>
            </w:r>
            <w:r>
              <w:rPr>
                <w:spacing w:val="-5"/>
              </w:rPr>
              <w:t>年</w:t>
            </w:r>
            <w:r>
              <w:rPr>
                <w:rFonts w:hint="eastAsia"/>
                <w:spacing w:val="-5"/>
                <w:lang w:val="en-US" w:eastAsia="zh-CN"/>
              </w:rPr>
              <w:t>5</w:t>
            </w:r>
            <w:r>
              <w:rPr>
                <w:spacing w:val="-5"/>
              </w:rPr>
              <w:t>月</w:t>
            </w:r>
            <w:r>
              <w:rPr>
                <w:rFonts w:hint="eastAsia"/>
                <w:spacing w:val="-5"/>
                <w:lang w:val="en-US" w:eastAsia="zh-CN"/>
              </w:rPr>
              <w:t>10</w:t>
            </w:r>
            <w:r>
              <w:rPr>
                <w:spacing w:val="-5"/>
              </w:rPr>
              <w:t>日</w:t>
            </w:r>
            <w:r>
              <w:rPr>
                <w:rFonts w:hint="eastAsia"/>
                <w:spacing w:val="-5"/>
                <w:lang w:val="en-US" w:eastAsia="zh-CN"/>
              </w:rPr>
              <w:t>-2023年4月23日</w:t>
            </w:r>
          </w:p>
        </w:tc>
      </w:tr>
      <w:tr w14:paraId="40AF5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233" w:type="dxa"/>
            <w:vAlign w:val="top"/>
          </w:tcPr>
          <w:p w14:paraId="6095BEAA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作品字数或时长</w:t>
            </w:r>
          </w:p>
        </w:tc>
        <w:tc>
          <w:tcPr>
            <w:tcW w:w="1668" w:type="dxa"/>
            <w:vAlign w:val="top"/>
          </w:tcPr>
          <w:p w14:paraId="1D63A596">
            <w:pPr>
              <w:pStyle w:val="6"/>
              <w:spacing w:before="171" w:line="219" w:lineRule="auto"/>
              <w:jc w:val="both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  <w:t>共24集，每集约7分钟</w:t>
            </w:r>
          </w:p>
        </w:tc>
        <w:tc>
          <w:tcPr>
            <w:tcW w:w="1388" w:type="dxa"/>
            <w:vAlign w:val="top"/>
          </w:tcPr>
          <w:p w14:paraId="7314DF7F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作品体裁</w:t>
            </w:r>
          </w:p>
        </w:tc>
        <w:tc>
          <w:tcPr>
            <w:tcW w:w="3541" w:type="dxa"/>
            <w:vAlign w:val="top"/>
          </w:tcPr>
          <w:p w14:paraId="75BA7575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新闻纪录片</w:t>
            </w:r>
          </w:p>
        </w:tc>
      </w:tr>
      <w:tr w14:paraId="05811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233" w:type="dxa"/>
            <w:vAlign w:val="top"/>
          </w:tcPr>
          <w:p w14:paraId="390A904E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作品传播数据</w:t>
            </w:r>
          </w:p>
        </w:tc>
        <w:tc>
          <w:tcPr>
            <w:tcW w:w="6597" w:type="dxa"/>
            <w:gridSpan w:val="3"/>
            <w:vAlign w:val="top"/>
          </w:tcPr>
          <w:p w14:paraId="75BA0BF0">
            <w:pPr>
              <w:pStyle w:val="6"/>
              <w:spacing w:before="171" w:line="219" w:lineRule="auto"/>
              <w:ind w:left="285"/>
              <w:jc w:val="both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en-US"/>
              </w:rPr>
              <w:t>全网总浏览量1700多万次</w:t>
            </w:r>
          </w:p>
        </w:tc>
      </w:tr>
      <w:tr w14:paraId="1DA6F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9" w:hRule="atLeast"/>
        </w:trPr>
        <w:tc>
          <w:tcPr>
            <w:tcW w:w="8830" w:type="dxa"/>
            <w:gridSpan w:val="4"/>
            <w:vAlign w:val="top"/>
          </w:tcPr>
          <w:p w14:paraId="1CE131E8">
            <w:pPr>
              <w:pStyle w:val="6"/>
              <w:spacing w:before="171" w:line="219" w:lineRule="auto"/>
              <w:ind w:firstLine="480" w:firstLineChars="2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 xml:space="preserve">推荐理由(采写简况、作品评价、社会效果、传播数据、获奖情况) </w:t>
            </w:r>
          </w:p>
          <w:p w14:paraId="25C3D224">
            <w:pPr>
              <w:pStyle w:val="6"/>
              <w:spacing w:before="171" w:line="219" w:lineRule="auto"/>
              <w:ind w:firstLine="480" w:firstLineChars="200"/>
              <w:rPr>
                <w:rFonts w:hint="eastAsia"/>
                <w:spacing w:val="-5"/>
                <w:lang w:val="en-US" w:eastAsia="en-US"/>
              </w:rPr>
            </w:pPr>
            <w:r>
              <w:rPr>
                <w:rFonts w:hint="eastAsia"/>
                <w:spacing w:val="-5"/>
                <w:lang w:val="en-US" w:eastAsia="en-US"/>
              </w:rPr>
              <w:t>该系列纪录片拍摄工作于2022年4月23日启动，2022年5月10日首集《立夏》发布，2023年4月20日24集全部发布。纪录片每集约7分钟，把风物河套、风景河套、风味河套、风华河套、风俗河套融为一体，以精彩的音画语言，展现大美巴彦淖尔，展示劳动人民智慧，展示“天赋河套”授权企业风采，通过中英文版本面向全球广泛传播，取得了良好的宣传效果。截至目前，“天赋河套·二十四节气”系列纪录片全网总浏览量达到1700多万次，</w:t>
            </w:r>
            <w:r>
              <w:rPr>
                <w:rFonts w:hint="eastAsia"/>
                <w:spacing w:val="-5"/>
                <w:lang w:val="en-US" w:eastAsia="zh-CN"/>
              </w:rPr>
              <w:t>荣获第35届中国少数民族地区报业新闻奖一等奖，中国地市报新闻奖三等奖，</w:t>
            </w:r>
            <w:bookmarkStart w:id="0" w:name="_GoBack"/>
            <w:bookmarkEnd w:id="0"/>
            <w:r>
              <w:rPr>
                <w:rFonts w:hint="eastAsia"/>
                <w:spacing w:val="-5"/>
                <w:lang w:val="en-US" w:eastAsia="zh-CN"/>
              </w:rPr>
              <w:t>第二十五届巴彦淖尔新闻奖一等奖。</w:t>
            </w:r>
            <w:r>
              <w:rPr>
                <w:rFonts w:hint="eastAsia"/>
                <w:spacing w:val="-5"/>
                <w:lang w:val="en-US" w:eastAsia="en-US"/>
              </w:rPr>
              <w:t>其中《立夏》《大雪》进入2022年度一、四季度全区网络优秀作品展播行列，受到了推优扶持奖励。</w:t>
            </w:r>
          </w:p>
          <w:p w14:paraId="58002998">
            <w:pPr>
              <w:pStyle w:val="6"/>
              <w:spacing w:before="171" w:line="219" w:lineRule="auto"/>
              <w:ind w:firstLine="480" w:firstLineChars="200"/>
              <w:rPr>
                <w:sz w:val="29"/>
                <w:szCs w:val="29"/>
              </w:rPr>
            </w:pPr>
            <w:r>
              <w:rPr>
                <w:rFonts w:hint="eastAsia"/>
                <w:spacing w:val="-5"/>
                <w:lang w:val="en-US" w:eastAsia="en-US"/>
              </w:rPr>
              <w:t>此外，“河套从来是福乡——天赋河套·二十四节气”系列融媒体产品还包括主播说节气、手绘、海报、H5等多种创意产品，以不同形式、从多种角度讲述二十四节气与“天赋河套”品牌的精彩故事。</w:t>
            </w:r>
          </w:p>
        </w:tc>
      </w:tr>
    </w:tbl>
    <w:p w14:paraId="1C9451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57564"/>
    <w:rsid w:val="00C14B91"/>
    <w:rsid w:val="00CE72AE"/>
    <w:rsid w:val="03531ABE"/>
    <w:rsid w:val="03B44E81"/>
    <w:rsid w:val="06EE4206"/>
    <w:rsid w:val="082223BA"/>
    <w:rsid w:val="0B4D1E43"/>
    <w:rsid w:val="11274EE5"/>
    <w:rsid w:val="16B70AB9"/>
    <w:rsid w:val="182F467F"/>
    <w:rsid w:val="196D545F"/>
    <w:rsid w:val="1A310B82"/>
    <w:rsid w:val="1B4072CF"/>
    <w:rsid w:val="1C737230"/>
    <w:rsid w:val="1EC04283"/>
    <w:rsid w:val="211A2370"/>
    <w:rsid w:val="25177E77"/>
    <w:rsid w:val="27716A62"/>
    <w:rsid w:val="29B33362"/>
    <w:rsid w:val="29EC23D0"/>
    <w:rsid w:val="31436D79"/>
    <w:rsid w:val="349873DC"/>
    <w:rsid w:val="39F50E2C"/>
    <w:rsid w:val="4654512D"/>
    <w:rsid w:val="4CB22BAD"/>
    <w:rsid w:val="4E1C1FFD"/>
    <w:rsid w:val="510C6D30"/>
    <w:rsid w:val="53312A7E"/>
    <w:rsid w:val="567A298E"/>
    <w:rsid w:val="5A132EDD"/>
    <w:rsid w:val="5E2002BE"/>
    <w:rsid w:val="62A25746"/>
    <w:rsid w:val="65640A91"/>
    <w:rsid w:val="66140709"/>
    <w:rsid w:val="68907DEF"/>
    <w:rsid w:val="695232F6"/>
    <w:rsid w:val="6A657564"/>
    <w:rsid w:val="6DE74955"/>
    <w:rsid w:val="700C41FF"/>
    <w:rsid w:val="716B31A7"/>
    <w:rsid w:val="77A80CB1"/>
    <w:rsid w:val="77AB254F"/>
    <w:rsid w:val="78FD327E"/>
    <w:rsid w:val="7B7B69A5"/>
    <w:rsid w:val="7D0E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522</Words>
  <Characters>556</Characters>
  <Lines>0</Lines>
  <Paragraphs>0</Paragraphs>
  <TotalTime>1</TotalTime>
  <ScaleCrop>false</ScaleCrop>
  <LinksUpToDate>false</LinksUpToDate>
  <CharactersWithSpaces>562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2025-11-19T01:23:00Z</dcterms:created>
  <dc:creator>Mona_WX</dc:creator>
  <cp:lastModifiedBy>Mona_WX</cp:lastModifiedBy>
  <dcterms:modified xsi:type="dcterms:W3CDTF">2025-11-19T02:15:16Z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2E89C26EEBFC49CDB4EE78A368BC6655_11</vt:lpwstr>
  </property>
  <property fmtid="{D5CDD505-2E9C-101B-9397-08002B2CF9AE}" pid="4" name="KSOTemplateDocerSaveRecord">
    <vt:lpwstr>eyJoZGlkIjoiZTJmYWJkYTM5YjA3MGE2ODY1N2QzOGQyMmI0ODM5MmIiLCJ1c2VySWQiOiIyNzkxNTIzNzUifQ==</vt:lpwstr>
  </property>
</Properties>
</file>